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97FA" w14:textId="45D25AF1" w:rsidR="0095667E" w:rsidRPr="003B09EC" w:rsidRDefault="007F4F81" w:rsidP="00DC724E">
      <w:pPr>
        <w:spacing w:before="120" w:after="120"/>
        <w:jc w:val="center"/>
        <w:rPr>
          <w:rFonts w:ascii="Trebuchet MS" w:hAnsi="Trebuchet MS" w:cstheme="majorBidi"/>
          <w:b/>
          <w:bCs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31F799CE" wp14:editId="52A07E70">
            <wp:extent cx="5943600" cy="777240"/>
            <wp:effectExtent l="0" t="0" r="0" b="3810"/>
            <wp:docPr id="769541071" name="Picture 76954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0706" w14:textId="3087E827" w:rsidR="00BF4274" w:rsidRPr="0087414B" w:rsidRDefault="007F4F81" w:rsidP="00956D35">
      <w:pPr>
        <w:spacing w:before="120" w:after="120"/>
        <w:jc w:val="right"/>
        <w:rPr>
          <w:rFonts w:ascii="Trebuchet MS" w:hAnsi="Trebuchet MS" w:cstheme="majorBidi"/>
          <w:b/>
          <w:bCs/>
          <w:sz w:val="24"/>
          <w:szCs w:val="24"/>
          <w:lang w:val="ro-RO"/>
        </w:rPr>
      </w:pPr>
      <w:r>
        <w:rPr>
          <w:rFonts w:ascii="Trebuchet MS" w:hAnsi="Trebuchet MS" w:cstheme="majorBidi"/>
          <w:b/>
          <w:bCs/>
          <w:sz w:val="24"/>
          <w:szCs w:val="24"/>
          <w:lang w:val="ro-RO"/>
        </w:rPr>
        <w:t>15 iulie</w:t>
      </w:r>
      <w:r w:rsidR="00BF4274" w:rsidRPr="0087414B">
        <w:rPr>
          <w:rFonts w:ascii="Trebuchet MS" w:hAnsi="Trebuchet MS" w:cstheme="majorBidi"/>
          <w:b/>
          <w:bCs/>
          <w:sz w:val="24"/>
          <w:szCs w:val="24"/>
          <w:lang w:val="ro-RO"/>
        </w:rPr>
        <w:t xml:space="preserve"> 202</w:t>
      </w:r>
      <w:r w:rsidR="0011198E">
        <w:rPr>
          <w:rFonts w:ascii="Trebuchet MS" w:hAnsi="Trebuchet MS" w:cstheme="majorBidi"/>
          <w:b/>
          <w:bCs/>
          <w:sz w:val="24"/>
          <w:szCs w:val="24"/>
          <w:lang w:val="ro-RO"/>
        </w:rPr>
        <w:t>4</w:t>
      </w:r>
    </w:p>
    <w:p w14:paraId="0ECB234F" w14:textId="77777777" w:rsidR="0078389B" w:rsidRPr="0087414B" w:rsidRDefault="0078389B" w:rsidP="0095667E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b/>
          <w:bCs/>
          <w:sz w:val="24"/>
          <w:szCs w:val="24"/>
          <w:lang w:val="ro-RO"/>
        </w:rPr>
      </w:pPr>
    </w:p>
    <w:p w14:paraId="66CCA955" w14:textId="77777777" w:rsidR="00E4681B" w:rsidRPr="00E4681B" w:rsidRDefault="00E4681B" w:rsidP="00E4681B">
      <w:pPr>
        <w:spacing w:line="240" w:lineRule="auto"/>
        <w:jc w:val="right"/>
        <w:rPr>
          <w:rFonts w:ascii="Trebuchet MS" w:eastAsia="Times New Roman" w:hAnsi="Trebuchet MS" w:cs="Times New Roman"/>
          <w:b/>
          <w:sz w:val="24"/>
          <w:szCs w:val="24"/>
          <w:u w:val="thick" w:color="FFFFFF"/>
          <w:lang w:bidi="en-US"/>
        </w:rPr>
      </w:pPr>
      <w:bookmarkStart w:id="0" w:name="_Hlk171935877"/>
      <w:r w:rsidRPr="00E4681B">
        <w:rPr>
          <w:rFonts w:ascii="Trebuchet MS" w:eastAsia="Times New Roman" w:hAnsi="Trebuchet MS" w:cs="Times New Roman"/>
          <w:b/>
          <w:sz w:val="24"/>
          <w:szCs w:val="24"/>
          <w:u w:val="thick" w:color="FFFFFF"/>
          <w:lang w:bidi="en-US"/>
        </w:rPr>
        <w:t>ANEXĂ</w:t>
      </w:r>
    </w:p>
    <w:p w14:paraId="548914D1" w14:textId="57648CF0" w:rsidR="0078389B" w:rsidRPr="00E4681B" w:rsidRDefault="00E4681B" w:rsidP="001920ED">
      <w:pPr>
        <w:spacing w:before="36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1E1319">
        <w:rPr>
          <w:rFonts w:ascii="Trebuchet MS" w:hAnsi="Trebuchet MS" w:cs="Times New Roman"/>
          <w:b/>
          <w:sz w:val="24"/>
          <w:szCs w:val="24"/>
          <w:lang w:val="ro-RO"/>
        </w:rPr>
        <w:t>Intervențiile în sectorul apicol pentru care se pot depune cereri de plată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1E1319" w:rsidRPr="001E1319">
        <w:rPr>
          <w:rFonts w:ascii="Trebuchet MS" w:hAnsi="Trebuchet MS" w:cs="Times New Roman"/>
          <w:b/>
          <w:sz w:val="24"/>
          <w:szCs w:val="24"/>
          <w:lang w:val="ro-RO"/>
        </w:rPr>
        <w:t xml:space="preserve">în anul 2024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sunt următoarele</w:t>
      </w:r>
      <w:r w:rsidR="0095667E" w:rsidRPr="0087414B">
        <w:rPr>
          <w:rFonts w:ascii="Trebuchet MS" w:hAnsi="Trebuchet MS" w:cs="Times New Roman"/>
          <w:sz w:val="24"/>
          <w:szCs w:val="24"/>
          <w:lang w:val="fr-FR"/>
        </w:rPr>
        <w:t>:</w:t>
      </w:r>
    </w:p>
    <w:p w14:paraId="29F08831" w14:textId="77777777" w:rsidR="00F32D41" w:rsidRPr="001E1319" w:rsidRDefault="002732C7" w:rsidP="00F32D41">
      <w:pPr>
        <w:pStyle w:val="Listparagraf"/>
        <w:numPr>
          <w:ilvl w:val="0"/>
          <w:numId w:val="28"/>
        </w:numPr>
        <w:tabs>
          <w:tab w:val="left" w:pos="360"/>
        </w:tabs>
        <w:spacing w:before="120"/>
        <w:jc w:val="both"/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</w:pPr>
      <w:r w:rsidRPr="001E1319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>Interven</w:t>
      </w:r>
      <w:r w:rsidR="00CB4377" w:rsidRPr="001E1319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>ț</w:t>
      </w:r>
      <w:r w:rsidRPr="001E1319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>ii apicole pentru formele asociative</w:t>
      </w:r>
    </w:p>
    <w:p w14:paraId="00EAAC89" w14:textId="1DD53DFF" w:rsidR="002732C7" w:rsidRDefault="001920ED" w:rsidP="001F02BB">
      <w:pPr>
        <w:tabs>
          <w:tab w:val="left" w:pos="360"/>
        </w:tabs>
        <w:spacing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b/>
          <w:bCs/>
          <w:sz w:val="24"/>
          <w:szCs w:val="24"/>
          <w:lang w:val="ro-RO"/>
        </w:rPr>
        <w:t>1</w:t>
      </w:r>
      <w:r w:rsidR="00F32D41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. </w:t>
      </w:r>
      <w:r w:rsidR="00EC7B49" w:rsidRPr="00EC7B49">
        <w:rPr>
          <w:rFonts w:ascii="Trebuchet MS" w:hAnsi="Trebuchet MS" w:cs="Times New Roman"/>
          <w:b/>
          <w:bCs/>
          <w:sz w:val="24"/>
          <w:szCs w:val="24"/>
          <w:lang w:val="ro-RO"/>
        </w:rPr>
        <w:t>I</w:t>
      </w:r>
      <w:r w:rsidR="00EC7B49" w:rsidRPr="00CB4377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ntervenţia IS-A-02</w:t>
      </w:r>
      <w:r w:rsidR="00F32D41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F32D41" w:rsidRPr="0087414B">
        <w:rPr>
          <w:rFonts w:ascii="Trebuchet MS" w:hAnsi="Trebuchet MS" w:cs="Times New Roman"/>
          <w:sz w:val="24"/>
          <w:szCs w:val="24"/>
          <w:lang w:val="ro-RO"/>
        </w:rPr>
        <w:t>„</w:t>
      </w:r>
      <w:r w:rsidR="00F32D41">
        <w:rPr>
          <w:rFonts w:ascii="Trebuchet MS" w:hAnsi="Trebuchet MS" w:cs="Times New Roman"/>
          <w:sz w:val="24"/>
          <w:szCs w:val="24"/>
          <w:lang w:val="ro-RO"/>
        </w:rPr>
        <w:t>P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romovare, comunicare şi marketing, inclusiv acţiuni de monitorizare a pieţei şi activităţi care vizează în special sensibilizarea consumatorilor în privinţa calităţii produselor apicole</w:t>
      </w:r>
      <w:r w:rsidR="00F32D41" w:rsidRPr="001F02BB">
        <w:rPr>
          <w:rFonts w:ascii="Trebuchet MS" w:hAnsi="Trebuchet MS" w:cs="Times New Roman"/>
          <w:sz w:val="24"/>
          <w:szCs w:val="24"/>
          <w:lang w:val="ro-RO"/>
        </w:rPr>
        <w:t>”</w:t>
      </w:r>
      <w:r w:rsidR="001F02BB">
        <w:rPr>
          <w:rFonts w:ascii="Trebuchet MS" w:hAnsi="Trebuchet MS" w:cs="Times New Roman"/>
          <w:sz w:val="24"/>
          <w:szCs w:val="24"/>
          <w:lang w:val="ro-RO"/>
        </w:rPr>
        <w:t>, din care:</w:t>
      </w:r>
    </w:p>
    <w:p w14:paraId="45E9AC28" w14:textId="77777777" w:rsidR="00F32D41" w:rsidRPr="0087414B" w:rsidRDefault="001F02BB" w:rsidP="00F32D41">
      <w:pPr>
        <w:tabs>
          <w:tab w:val="left" w:pos="360"/>
        </w:tabs>
        <w:spacing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 -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  </w:t>
      </w:r>
      <w:r w:rsidR="00F32D41">
        <w:rPr>
          <w:rFonts w:ascii="Trebuchet MS" w:hAnsi="Trebuchet MS" w:cs="Times New Roman"/>
          <w:sz w:val="24"/>
          <w:szCs w:val="24"/>
          <w:lang w:val="ro-RO"/>
        </w:rPr>
        <w:t xml:space="preserve">Intervenția </w:t>
      </w:r>
      <w:r w:rsidRPr="00F32D41">
        <w:rPr>
          <w:rFonts w:ascii="Trebuchet MS" w:hAnsi="Trebuchet MS" w:cs="Times New Roman"/>
          <w:b/>
          <w:sz w:val="24"/>
          <w:szCs w:val="24"/>
          <w:lang w:val="ro-RO"/>
        </w:rPr>
        <w:t>IS A-02-01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87414B">
        <w:rPr>
          <w:rFonts w:ascii="Trebuchet MS" w:hAnsi="Trebuchet MS" w:cs="Times New Roman"/>
          <w:sz w:val="24"/>
          <w:szCs w:val="24"/>
          <w:lang w:val="ro-RO"/>
        </w:rPr>
        <w:t>„</w:t>
      </w:r>
      <w:r>
        <w:rPr>
          <w:rFonts w:ascii="Trebuchet MS" w:hAnsi="Trebuchet MS" w:cs="Times New Roman"/>
          <w:sz w:val="24"/>
          <w:szCs w:val="24"/>
          <w:lang w:val="ro-RO"/>
        </w:rPr>
        <w:t>Promovarea apiculturii și a produselor apicole</w:t>
      </w:r>
      <w:r w:rsidRPr="0087414B">
        <w:rPr>
          <w:rFonts w:ascii="Trebuchet MS" w:hAnsi="Trebuchet MS" w:cs="Times New Roman"/>
          <w:sz w:val="24"/>
          <w:szCs w:val="24"/>
          <w:lang w:val="ro-RO"/>
        </w:rPr>
        <w:t>”</w:t>
      </w:r>
      <w:r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307E50B4" w14:textId="6A6B7E11" w:rsidR="002732C7" w:rsidRPr="0087414B" w:rsidRDefault="001920ED" w:rsidP="001920ED">
      <w:pPr>
        <w:tabs>
          <w:tab w:val="left" w:pos="360"/>
        </w:tabs>
        <w:spacing w:before="120"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2</w:t>
      </w:r>
      <w:r w:rsidR="002732C7" w:rsidRPr="00F32D41">
        <w:rPr>
          <w:rFonts w:ascii="Trebuchet MS" w:hAnsi="Trebuchet MS" w:cs="Times New Roman"/>
          <w:b/>
          <w:sz w:val="24"/>
          <w:szCs w:val="24"/>
          <w:lang w:val="ro-RO"/>
        </w:rPr>
        <w:t>.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EC7B49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I</w:t>
      </w:r>
      <w:r w:rsidR="00EC7B49" w:rsidRPr="00CB4377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ntervenţia IS-A-03</w:t>
      </w:r>
      <w:r w:rsidR="00EC7B49" w:rsidRPr="00CB4377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="00EC7B49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- </w:t>
      </w:r>
      <w:r w:rsidR="00F32D41" w:rsidRPr="0087414B">
        <w:rPr>
          <w:rFonts w:ascii="Trebuchet MS" w:hAnsi="Trebuchet MS" w:cs="Times New Roman"/>
          <w:sz w:val="24"/>
          <w:szCs w:val="24"/>
          <w:lang w:val="ro-RO"/>
        </w:rPr>
        <w:t>„</w:t>
      </w:r>
      <w:r w:rsidR="00F32D41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Investiții în active corporale și necorporale, precum și alte acțiuni</w:t>
      </w:r>
      <w:r w:rsidR="00F32D41" w:rsidRPr="0087414B">
        <w:rPr>
          <w:rFonts w:ascii="Trebuchet MS" w:hAnsi="Trebuchet MS" w:cs="Times New Roman"/>
          <w:sz w:val="24"/>
          <w:szCs w:val="24"/>
          <w:lang w:val="ro-RO"/>
        </w:rPr>
        <w:t>”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, compusă din:</w:t>
      </w:r>
    </w:p>
    <w:p w14:paraId="78EAC3FB" w14:textId="77777777" w:rsidR="002732C7" w:rsidRPr="0087414B" w:rsidRDefault="00F32D41" w:rsidP="00CB4377">
      <w:pPr>
        <w:tabs>
          <w:tab w:val="left" w:pos="360"/>
        </w:tabs>
        <w:spacing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-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Intervenția </w:t>
      </w:r>
      <w:r w:rsidR="002732C7" w:rsidRPr="00F32D41">
        <w:rPr>
          <w:rFonts w:ascii="Trebuchet MS" w:hAnsi="Trebuchet MS" w:cs="Times New Roman"/>
          <w:b/>
          <w:sz w:val="24"/>
          <w:szCs w:val="24"/>
          <w:lang w:val="ro-RO"/>
        </w:rPr>
        <w:t>IS A-03-01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„Achiziţia de către formele asociative de echipament pentru procesarea cerii în vederea obținerii fagurilor artificiali”</w:t>
      </w:r>
      <w:r w:rsidR="00CB4377">
        <w:rPr>
          <w:rFonts w:ascii="Trebuchet MS" w:hAnsi="Trebuchet MS" w:cs="Times New Roman"/>
          <w:sz w:val="24"/>
          <w:szCs w:val="24"/>
          <w:lang w:val="ro-RO"/>
        </w:rPr>
        <w:t>;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</w:p>
    <w:p w14:paraId="616D7608" w14:textId="77777777" w:rsidR="0078389B" w:rsidRPr="0087414B" w:rsidRDefault="00E7514F" w:rsidP="00CB4377">
      <w:pPr>
        <w:tabs>
          <w:tab w:val="left" w:pos="360"/>
        </w:tabs>
        <w:spacing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-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Intervenția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IS A-03-02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„Achiziţia de către formele asociative apicole de echipament pentru ambalarea mierii”</w:t>
      </w:r>
      <w:r w:rsidR="00CB4377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3F5608DE" w14:textId="77777777" w:rsidR="002732C7" w:rsidRPr="001E1319" w:rsidRDefault="006D5855" w:rsidP="00F32D41">
      <w:pPr>
        <w:pStyle w:val="Listparagraf"/>
        <w:numPr>
          <w:ilvl w:val="0"/>
          <w:numId w:val="28"/>
        </w:numPr>
        <w:tabs>
          <w:tab w:val="left" w:pos="360"/>
        </w:tabs>
        <w:spacing w:before="240"/>
        <w:contextualSpacing w:val="0"/>
        <w:jc w:val="both"/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</w:pPr>
      <w:r w:rsidRPr="001E1319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 xml:space="preserve"> </w:t>
      </w:r>
      <w:r w:rsidR="002732C7" w:rsidRPr="001E1319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>Interven</w:t>
      </w:r>
      <w:r w:rsidR="00CB4377" w:rsidRPr="001E1319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>ț</w:t>
      </w:r>
      <w:r w:rsidR="002732C7" w:rsidRPr="001E1319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>ii apicole pentru apicultori</w:t>
      </w:r>
    </w:p>
    <w:p w14:paraId="629EFF11" w14:textId="406D8AA1" w:rsidR="00F32D41" w:rsidRDefault="0095667E" w:rsidP="00E7514F">
      <w:pPr>
        <w:pStyle w:val="Listparagraf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7514F">
        <w:rPr>
          <w:rFonts w:ascii="Trebuchet MS" w:hAnsi="Trebuchet MS" w:cs="Times New Roman"/>
          <w:b/>
          <w:sz w:val="24"/>
          <w:szCs w:val="24"/>
          <w:lang w:val="ro-RO"/>
        </w:rPr>
        <w:t>1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.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732C7" w:rsidRPr="00CB4377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Intervenția IS</w:t>
      </w:r>
      <w:r w:rsidR="002B6D33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-</w:t>
      </w:r>
      <w:r w:rsidR="002732C7" w:rsidRPr="00CB4377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A-04</w:t>
      </w:r>
      <w:r w:rsidR="00EC7B49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F32D41" w:rsidRPr="0087414B">
        <w:rPr>
          <w:rFonts w:ascii="Trebuchet MS" w:hAnsi="Trebuchet MS" w:cs="Times New Roman"/>
          <w:sz w:val="24"/>
          <w:szCs w:val="24"/>
          <w:lang w:val="ro-RO"/>
        </w:rPr>
        <w:t>„</w:t>
      </w:r>
      <w:r w:rsidR="00F32D41">
        <w:rPr>
          <w:rFonts w:ascii="Trebuchet MS" w:hAnsi="Trebuchet MS" w:cs="Times New Roman"/>
          <w:sz w:val="24"/>
          <w:szCs w:val="24"/>
          <w:lang w:val="ro-RO"/>
        </w:rPr>
        <w:t>C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ombaterea agresorilor şi a bolilor specifice stupilor, în special a varoozei,</w:t>
      </w:r>
      <w:r w:rsidR="00CB4377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din care achiziţie de </w:t>
      </w:r>
      <w:r w:rsidR="005B08EC" w:rsidRPr="00276771">
        <w:rPr>
          <w:rFonts w:ascii="Trebuchet MS" w:hAnsi="Trebuchet MS" w:cs="Times New Roman"/>
          <w:sz w:val="24"/>
          <w:szCs w:val="24"/>
          <w:lang w:val="ro-RO"/>
        </w:rPr>
        <w:t>produse medicinale veterinare</w:t>
      </w:r>
      <w:r w:rsidR="00F32D41" w:rsidRPr="0087414B">
        <w:rPr>
          <w:rFonts w:ascii="Trebuchet MS" w:hAnsi="Trebuchet MS" w:cs="Times New Roman"/>
          <w:sz w:val="24"/>
          <w:szCs w:val="24"/>
          <w:lang w:val="ro-RO"/>
        </w:rPr>
        <w:t>”</w:t>
      </w:r>
      <w:r w:rsidR="00F32D41">
        <w:rPr>
          <w:rFonts w:ascii="Trebuchet MS" w:hAnsi="Trebuchet MS" w:cs="Times New Roman"/>
          <w:sz w:val="24"/>
          <w:szCs w:val="24"/>
          <w:lang w:val="ro-RO"/>
        </w:rPr>
        <w:t>, din care:</w:t>
      </w:r>
    </w:p>
    <w:p w14:paraId="08AC27E4" w14:textId="456C14FC" w:rsidR="002732C7" w:rsidRPr="001013C3" w:rsidRDefault="00F32D41" w:rsidP="00E7514F">
      <w:pPr>
        <w:pStyle w:val="Listparagraf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     </w:t>
      </w:r>
      <w:r w:rsidR="002732C7" w:rsidRPr="001013C3">
        <w:rPr>
          <w:rFonts w:ascii="Trebuchet MS" w:hAnsi="Trebuchet MS" w:cs="Times New Roman"/>
          <w:sz w:val="24"/>
          <w:szCs w:val="24"/>
          <w:lang w:val="ro-RO"/>
        </w:rPr>
        <w:t xml:space="preserve">- 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I</w:t>
      </w:r>
      <w:r w:rsidR="002732C7" w:rsidRPr="001013C3">
        <w:rPr>
          <w:rFonts w:ascii="Trebuchet MS" w:hAnsi="Trebuchet MS" w:cs="Times New Roman"/>
          <w:sz w:val="24"/>
          <w:szCs w:val="24"/>
          <w:lang w:val="ro-RO"/>
        </w:rPr>
        <w:t xml:space="preserve">ntervenţia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IS-A 04-01</w:t>
      </w:r>
      <w:r w:rsidR="00E7514F"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  <w:r w:rsidR="00E7514F" w:rsidRPr="0087414B">
        <w:rPr>
          <w:rFonts w:ascii="Trebuchet MS" w:hAnsi="Trebuchet MS" w:cs="Times New Roman"/>
          <w:sz w:val="24"/>
          <w:szCs w:val="24"/>
          <w:lang w:val="ro-RO"/>
        </w:rPr>
        <w:t>„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>A</w:t>
      </w:r>
      <w:r w:rsidR="00E7514F" w:rsidRPr="0087414B">
        <w:rPr>
          <w:rFonts w:ascii="Trebuchet MS" w:hAnsi="Trebuchet MS" w:cs="Times New Roman"/>
          <w:sz w:val="24"/>
          <w:szCs w:val="24"/>
          <w:lang w:val="ro-RO"/>
        </w:rPr>
        <w:t>chiziţionarea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de </w:t>
      </w:r>
      <w:r w:rsidR="005B08EC" w:rsidRPr="00276771">
        <w:rPr>
          <w:rFonts w:ascii="Trebuchet MS" w:hAnsi="Trebuchet MS" w:cs="Times New Roman"/>
          <w:sz w:val="24"/>
          <w:szCs w:val="24"/>
          <w:lang w:val="ro-RO"/>
        </w:rPr>
        <w:t>produse medicinale veterinare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pentru tratarea varoozei și nosemozei</w:t>
      </w:r>
      <w:r w:rsidR="00E7514F" w:rsidRPr="0087414B">
        <w:rPr>
          <w:rFonts w:ascii="Trebuchet MS" w:hAnsi="Trebuchet MS" w:cs="Times New Roman"/>
          <w:sz w:val="24"/>
          <w:szCs w:val="24"/>
          <w:lang w:val="ro-RO"/>
        </w:rPr>
        <w:t>”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4F82FAD8" w14:textId="77777777" w:rsidR="002732C7" w:rsidRPr="0087414B" w:rsidRDefault="0095667E" w:rsidP="001920ED">
      <w:pPr>
        <w:pStyle w:val="Listparagraf"/>
        <w:tabs>
          <w:tab w:val="left" w:pos="360"/>
        </w:tabs>
        <w:spacing w:before="360" w:after="0"/>
        <w:ind w:left="0"/>
        <w:contextualSpacing w:val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7514F">
        <w:rPr>
          <w:rFonts w:ascii="Trebuchet MS" w:hAnsi="Trebuchet MS" w:cs="Times New Roman"/>
          <w:b/>
          <w:sz w:val="24"/>
          <w:szCs w:val="24"/>
          <w:lang w:val="ro-RO"/>
        </w:rPr>
        <w:t>2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.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732C7" w:rsidRPr="00CB4377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Intervenția IS</w:t>
      </w:r>
      <w:r w:rsidR="002B6D33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-</w:t>
      </w:r>
      <w:r w:rsidR="002732C7" w:rsidRPr="00CB4377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A-05</w:t>
      </w:r>
      <w:r w:rsidR="00EC7B49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E7514F" w:rsidRPr="0087414B">
        <w:rPr>
          <w:rFonts w:ascii="Trebuchet MS" w:hAnsi="Trebuchet MS" w:cs="Times New Roman"/>
          <w:sz w:val="24"/>
          <w:szCs w:val="24"/>
          <w:lang w:val="ro-RO"/>
        </w:rPr>
        <w:t>„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>Investiții în active corporale și necorporale, precum și alte acțiuni, inclusiv pentru</w:t>
      </w:r>
      <w:r w:rsidR="00EC7B49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raţionalizarea transhumanţei</w:t>
      </w:r>
      <w:r w:rsidR="00E7514F" w:rsidRPr="0087414B">
        <w:rPr>
          <w:rFonts w:ascii="Trebuchet MS" w:hAnsi="Trebuchet MS" w:cs="Times New Roman"/>
          <w:sz w:val="24"/>
          <w:szCs w:val="24"/>
          <w:lang w:val="ro-RO"/>
        </w:rPr>
        <w:t>”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>,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compusă din:</w:t>
      </w:r>
    </w:p>
    <w:p w14:paraId="6EDDFFF7" w14:textId="77777777" w:rsidR="002732C7" w:rsidRPr="0087414B" w:rsidRDefault="00E7514F" w:rsidP="00E7514F">
      <w:pPr>
        <w:pStyle w:val="Listparagraf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  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-</w:t>
      </w:r>
      <w:r w:rsidR="00CB4377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 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Intervenția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IS A-05-01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r>
        <w:rPr>
          <w:rFonts w:ascii="Trebuchet MS" w:hAnsi="Trebuchet MS" w:cs="Times New Roman"/>
          <w:sz w:val="24"/>
          <w:szCs w:val="24"/>
          <w:lang w:val="ro-RO"/>
        </w:rPr>
        <w:t>A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chiziţionarea de cutii noi în vederea înlocuirii cutiilor uzate în urma deplasării în pastoral”</w:t>
      </w:r>
      <w:r>
        <w:rPr>
          <w:rFonts w:ascii="Trebuchet MS" w:hAnsi="Trebuchet MS" w:cs="Times New Roman"/>
          <w:sz w:val="24"/>
          <w:szCs w:val="24"/>
          <w:lang w:val="ro-RO"/>
        </w:rPr>
        <w:t>;</w:t>
      </w:r>
    </w:p>
    <w:p w14:paraId="55B19C38" w14:textId="77777777" w:rsidR="002732C7" w:rsidRPr="0087414B" w:rsidRDefault="00E7514F" w:rsidP="00E7514F">
      <w:pPr>
        <w:pStyle w:val="Listparagraf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  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- </w:t>
      </w:r>
      <w:r w:rsidR="00CB4377">
        <w:rPr>
          <w:rFonts w:ascii="Trebuchet MS" w:hAnsi="Trebuchet MS" w:cs="Times New Roman"/>
          <w:sz w:val="24"/>
          <w:szCs w:val="24"/>
          <w:lang w:val="ro-RO"/>
        </w:rPr>
        <w:t xml:space="preserve"> 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Intervenția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IS A-05-02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r>
        <w:rPr>
          <w:rFonts w:ascii="Trebuchet MS" w:hAnsi="Trebuchet MS" w:cs="Times New Roman"/>
          <w:sz w:val="24"/>
          <w:szCs w:val="24"/>
          <w:lang w:val="ro-RO"/>
        </w:rPr>
        <w:t>A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chiziţionarea de accesorii apicole”</w:t>
      </w:r>
      <w:r>
        <w:rPr>
          <w:rFonts w:ascii="Trebuchet MS" w:hAnsi="Trebuchet MS" w:cs="Times New Roman"/>
          <w:sz w:val="24"/>
          <w:szCs w:val="24"/>
          <w:lang w:val="ro-RO"/>
        </w:rPr>
        <w:t>;</w:t>
      </w:r>
    </w:p>
    <w:p w14:paraId="19C2E2FE" w14:textId="77777777" w:rsidR="002732C7" w:rsidRPr="0087414B" w:rsidRDefault="00E7514F" w:rsidP="00E7514F">
      <w:pPr>
        <w:pStyle w:val="Listparagraf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  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- </w:t>
      </w:r>
      <w:r w:rsidR="00CB4377">
        <w:rPr>
          <w:rFonts w:ascii="Trebuchet MS" w:hAnsi="Trebuchet MS" w:cs="Times New Roman"/>
          <w:sz w:val="24"/>
          <w:szCs w:val="24"/>
          <w:lang w:val="ro-RO"/>
        </w:rPr>
        <w:t xml:space="preserve">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Intervenția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IS A-05-03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r>
        <w:rPr>
          <w:rFonts w:ascii="Trebuchet MS" w:hAnsi="Trebuchet MS" w:cs="Times New Roman"/>
          <w:sz w:val="24"/>
          <w:szCs w:val="24"/>
          <w:lang w:val="ro-RO"/>
        </w:rPr>
        <w:t>A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chiziţionarea de unelte apicole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i echipamente de protecţie”</w:t>
      </w:r>
      <w:r>
        <w:rPr>
          <w:rFonts w:ascii="Trebuchet MS" w:hAnsi="Trebuchet MS" w:cs="Times New Roman"/>
          <w:sz w:val="24"/>
          <w:szCs w:val="24"/>
          <w:lang w:val="ro-RO"/>
        </w:rPr>
        <w:t>;</w:t>
      </w:r>
    </w:p>
    <w:p w14:paraId="648AEB29" w14:textId="77777777" w:rsidR="002732C7" w:rsidRPr="0087414B" w:rsidRDefault="00E7514F" w:rsidP="00E7514F">
      <w:pPr>
        <w:pStyle w:val="Listparagraf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  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-</w:t>
      </w:r>
      <w:r w:rsidR="00CB4377">
        <w:rPr>
          <w:rFonts w:ascii="Trebuchet MS" w:hAnsi="Trebuchet MS" w:cs="Times New Roman"/>
          <w:sz w:val="24"/>
          <w:szCs w:val="24"/>
          <w:lang w:val="ro-RO"/>
        </w:rPr>
        <w:t xml:space="preserve">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Interven</w:t>
      </w:r>
      <w:r w:rsidR="00CB4377">
        <w:rPr>
          <w:rFonts w:ascii="Trebuchet MS" w:hAnsi="Trebuchet MS" w:cs="Times New Roman"/>
          <w:sz w:val="24"/>
          <w:szCs w:val="24"/>
          <w:lang w:val="ro-RO"/>
        </w:rPr>
        <w:t>ț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ia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IS</w:t>
      </w:r>
      <w:r w:rsidR="00CB4377" w:rsidRPr="00E7514F"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A-05-04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r>
        <w:rPr>
          <w:rFonts w:ascii="Trebuchet MS" w:hAnsi="Trebuchet MS" w:cs="Times New Roman"/>
          <w:sz w:val="24"/>
          <w:szCs w:val="24"/>
          <w:lang w:val="ro-RO"/>
        </w:rPr>
        <w:t>A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chiziționarea de vehicule tractabile, respectiv remorci apicole, precum și echipamente de încărcare-descărcare a stupilor în pastoral</w:t>
      </w:r>
      <w:r w:rsidRPr="0087414B">
        <w:rPr>
          <w:rFonts w:ascii="Trebuchet MS" w:hAnsi="Trebuchet MS" w:cs="Times New Roman"/>
          <w:sz w:val="24"/>
          <w:szCs w:val="24"/>
          <w:lang w:val="ro-RO"/>
        </w:rPr>
        <w:t>”</w:t>
      </w:r>
      <w:r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406C6946" w14:textId="77777777" w:rsidR="002732C7" w:rsidRPr="0087414B" w:rsidRDefault="0095667E" w:rsidP="001920ED">
      <w:pPr>
        <w:pStyle w:val="Listparagraf"/>
        <w:tabs>
          <w:tab w:val="left" w:pos="360"/>
        </w:tabs>
        <w:spacing w:before="360" w:after="0"/>
        <w:ind w:left="0"/>
        <w:contextualSpacing w:val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7514F">
        <w:rPr>
          <w:rFonts w:ascii="Trebuchet MS" w:hAnsi="Trebuchet MS" w:cs="Times New Roman"/>
          <w:b/>
          <w:sz w:val="24"/>
          <w:szCs w:val="24"/>
          <w:lang w:val="ro-RO"/>
        </w:rPr>
        <w:t>3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.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732C7" w:rsidRPr="00CB4377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Intervenţia IS-A-06</w:t>
      </w:r>
      <w:r w:rsidR="00EC7B49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F32D41" w:rsidRPr="0087414B">
        <w:rPr>
          <w:rFonts w:ascii="Trebuchet MS" w:hAnsi="Trebuchet MS" w:cs="Times New Roman"/>
          <w:sz w:val="24"/>
          <w:szCs w:val="24"/>
          <w:lang w:val="ro-RO"/>
        </w:rPr>
        <w:t>„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>Investiții în active corporale și necorporale, precum și alte acțiuni, inclusiv pentru</w:t>
      </w:r>
      <w:r w:rsidR="00E7514F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repopularea stupilor din Uniune, inclusiv ameliorarea albinelor</w:t>
      </w:r>
      <w:r w:rsidR="00F32D41" w:rsidRPr="0087414B">
        <w:rPr>
          <w:rFonts w:ascii="Trebuchet MS" w:hAnsi="Trebuchet MS" w:cs="Times New Roman"/>
          <w:sz w:val="24"/>
          <w:szCs w:val="24"/>
          <w:lang w:val="ro-RO"/>
        </w:rPr>
        <w:t>”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, compusă din: </w:t>
      </w:r>
    </w:p>
    <w:p w14:paraId="1A0F730E" w14:textId="77777777" w:rsidR="002732C7" w:rsidRPr="0087414B" w:rsidRDefault="00CB4377" w:rsidP="00E7514F">
      <w:pPr>
        <w:pStyle w:val="Listparagraf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     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-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  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I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ntervenția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IS A-06-01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>A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>chiziţionarea mătci și/sau familii de albine”</w:t>
      </w:r>
      <w:r>
        <w:rPr>
          <w:rFonts w:ascii="Trebuchet MS" w:hAnsi="Trebuchet MS" w:cs="Times New Roman"/>
          <w:sz w:val="24"/>
          <w:szCs w:val="24"/>
          <w:lang w:val="ro-RO"/>
        </w:rPr>
        <w:t>;</w:t>
      </w:r>
    </w:p>
    <w:p w14:paraId="5DBDA4A5" w14:textId="77777777" w:rsidR="002732C7" w:rsidRPr="0087414B" w:rsidRDefault="00CB4377" w:rsidP="00E7514F">
      <w:pPr>
        <w:pStyle w:val="Listparagraf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     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-</w:t>
      </w:r>
      <w:r w:rsidR="00E7514F">
        <w:rPr>
          <w:rFonts w:ascii="Trebuchet MS" w:hAnsi="Trebuchet MS" w:cs="Times New Roman"/>
          <w:sz w:val="24"/>
          <w:szCs w:val="24"/>
          <w:lang w:val="ro-RO"/>
        </w:rPr>
        <w:t xml:space="preserve">      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Intervenția </w:t>
      </w:r>
      <w:r w:rsidR="002732C7" w:rsidRPr="00E7514F">
        <w:rPr>
          <w:rFonts w:ascii="Trebuchet MS" w:hAnsi="Trebuchet MS" w:cs="Times New Roman"/>
          <w:b/>
          <w:sz w:val="24"/>
          <w:szCs w:val="24"/>
          <w:lang w:val="ro-RO"/>
        </w:rPr>
        <w:t>IS A-06-02</w:t>
      </w:r>
      <w:r w:rsidR="002732C7" w:rsidRPr="0087414B">
        <w:rPr>
          <w:rFonts w:ascii="Trebuchet MS" w:hAnsi="Trebuchet MS" w:cs="Times New Roman"/>
          <w:sz w:val="24"/>
          <w:szCs w:val="24"/>
          <w:lang w:val="ro-RO"/>
        </w:rPr>
        <w:t xml:space="preserve"> „achiziționarea de accesorii apicole de către stupinele de elită/multiplicare”.</w:t>
      </w:r>
    </w:p>
    <w:p w14:paraId="4F622F7F" w14:textId="77777777" w:rsidR="001E1319" w:rsidRPr="001E1319" w:rsidRDefault="0095667E" w:rsidP="001920ED">
      <w:pPr>
        <w:pStyle w:val="Listparagraf"/>
        <w:tabs>
          <w:tab w:val="left" w:pos="360"/>
        </w:tabs>
        <w:spacing w:before="360" w:after="0"/>
        <w:ind w:left="0"/>
        <w:contextualSpacing w:val="0"/>
        <w:jc w:val="both"/>
        <w:rPr>
          <w:rFonts w:ascii="Trebuchet MS" w:hAnsi="Trebuchet MS"/>
          <w:sz w:val="24"/>
          <w:szCs w:val="24"/>
          <w:lang w:val="ro-RO"/>
        </w:rPr>
      </w:pPr>
      <w:r w:rsidRPr="001E1319">
        <w:rPr>
          <w:rFonts w:ascii="Trebuchet MS" w:hAnsi="Trebuchet MS" w:cs="Times New Roman"/>
          <w:b/>
          <w:sz w:val="24"/>
          <w:szCs w:val="24"/>
          <w:lang w:val="ro-RO"/>
        </w:rPr>
        <w:lastRenderedPageBreak/>
        <w:t>4</w:t>
      </w:r>
      <w:r w:rsidR="002732C7" w:rsidRPr="001E1319">
        <w:rPr>
          <w:rFonts w:ascii="Trebuchet MS" w:hAnsi="Trebuchet MS" w:cs="Times New Roman"/>
          <w:b/>
          <w:sz w:val="24"/>
          <w:szCs w:val="24"/>
          <w:lang w:val="ro-RO"/>
        </w:rPr>
        <w:t>.</w:t>
      </w:r>
      <w:r w:rsidR="002732C7" w:rsidRPr="001E1319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732C7" w:rsidRPr="001E1319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Intervenţia IS-A-07</w:t>
      </w:r>
      <w:r w:rsidR="00EC7B49" w:rsidRPr="001E1319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F32D41" w:rsidRPr="001E1319">
        <w:rPr>
          <w:rFonts w:ascii="Trebuchet MS" w:hAnsi="Trebuchet MS" w:cs="Times New Roman"/>
          <w:sz w:val="24"/>
          <w:szCs w:val="24"/>
          <w:lang w:val="ro-RO"/>
        </w:rPr>
        <w:t>„</w:t>
      </w:r>
      <w:r w:rsidR="00E7514F" w:rsidRPr="001E1319">
        <w:rPr>
          <w:rFonts w:ascii="Trebuchet MS" w:hAnsi="Trebuchet MS" w:cs="Times New Roman"/>
          <w:sz w:val="24"/>
          <w:szCs w:val="24"/>
          <w:lang w:val="ro-RO"/>
        </w:rPr>
        <w:t>A</w:t>
      </w:r>
      <w:r w:rsidR="002732C7" w:rsidRPr="001E1319">
        <w:rPr>
          <w:rFonts w:ascii="Trebuchet MS" w:hAnsi="Trebuchet MS" w:cs="Times New Roman"/>
          <w:sz w:val="24"/>
          <w:szCs w:val="24"/>
          <w:lang w:val="ro-RO"/>
        </w:rPr>
        <w:t>cţiuni de sprijinire a laboratoarelor de analiză a produselor apicole, a pierderilor de albine sau a scăderii productivităţii, precum şi a substanţelor cu potenţial toxic pentru albine</w:t>
      </w:r>
      <w:r w:rsidR="00F32D41" w:rsidRPr="001E1319">
        <w:rPr>
          <w:rFonts w:ascii="Trebuchet MS" w:hAnsi="Trebuchet MS" w:cs="Times New Roman"/>
          <w:sz w:val="24"/>
          <w:szCs w:val="24"/>
          <w:lang w:val="ro-RO"/>
        </w:rPr>
        <w:t>”</w:t>
      </w:r>
      <w:r w:rsidR="001013C3" w:rsidRPr="001E1319">
        <w:rPr>
          <w:rFonts w:ascii="Trebuchet MS" w:hAnsi="Trebuchet MS"/>
          <w:sz w:val="24"/>
          <w:szCs w:val="24"/>
          <w:lang w:val="ro-RO"/>
        </w:rPr>
        <w:t xml:space="preserve"> </w:t>
      </w:r>
      <w:r w:rsidR="001E1319" w:rsidRPr="001E1319">
        <w:rPr>
          <w:rFonts w:ascii="Trebuchet MS" w:hAnsi="Trebuchet MS"/>
          <w:sz w:val="24"/>
          <w:szCs w:val="24"/>
          <w:lang w:val="ro-RO"/>
        </w:rPr>
        <w:t>, din care:</w:t>
      </w:r>
    </w:p>
    <w:p w14:paraId="04C50803" w14:textId="77777777" w:rsidR="002B6D33" w:rsidRPr="001E1319" w:rsidRDefault="001E1319" w:rsidP="001E1319">
      <w:pPr>
        <w:pStyle w:val="Listparagraf"/>
        <w:tabs>
          <w:tab w:val="left" w:pos="360"/>
        </w:tabs>
        <w:spacing w:after="0"/>
        <w:ind w:left="0"/>
        <w:contextualSpacing w:val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1E1319">
        <w:rPr>
          <w:rFonts w:ascii="Trebuchet MS" w:hAnsi="Trebuchet MS"/>
          <w:sz w:val="24"/>
          <w:szCs w:val="24"/>
          <w:lang w:val="ro-RO"/>
        </w:rPr>
        <w:t xml:space="preserve">          -</w:t>
      </w:r>
      <w:r w:rsidR="001013C3" w:rsidRPr="001E1319">
        <w:rPr>
          <w:rFonts w:ascii="Trebuchet MS" w:hAnsi="Trebuchet MS"/>
          <w:sz w:val="24"/>
          <w:szCs w:val="24"/>
          <w:lang w:val="ro-RO"/>
        </w:rPr>
        <w:t xml:space="preserve"> </w:t>
      </w:r>
      <w:r w:rsidRPr="001E1319">
        <w:rPr>
          <w:rFonts w:ascii="Trebuchet MS" w:hAnsi="Trebuchet MS"/>
          <w:sz w:val="24"/>
          <w:szCs w:val="24"/>
          <w:lang w:val="ro-RO"/>
        </w:rPr>
        <w:t xml:space="preserve">   I</w:t>
      </w:r>
      <w:r w:rsidR="001013C3" w:rsidRPr="001E1319">
        <w:rPr>
          <w:rFonts w:ascii="Trebuchet MS" w:hAnsi="Trebuchet MS" w:cs="Times New Roman"/>
          <w:sz w:val="24"/>
          <w:szCs w:val="24"/>
          <w:lang w:val="ro-RO"/>
        </w:rPr>
        <w:t xml:space="preserve">ntervenţia </w:t>
      </w:r>
      <w:r w:rsidR="001013C3" w:rsidRPr="001E1319">
        <w:rPr>
          <w:rFonts w:ascii="Trebuchet MS" w:hAnsi="Trebuchet MS" w:cs="Times New Roman"/>
          <w:b/>
          <w:sz w:val="24"/>
          <w:szCs w:val="24"/>
          <w:lang w:val="ro-RO"/>
        </w:rPr>
        <w:t>IS A-07-01</w:t>
      </w:r>
      <w:r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  <w:r w:rsidRPr="001E1319">
        <w:rPr>
          <w:rFonts w:ascii="Trebuchet MS" w:hAnsi="Trebuchet MS" w:cs="Times New Roman"/>
          <w:sz w:val="24"/>
          <w:szCs w:val="24"/>
          <w:lang w:val="ro-RO"/>
        </w:rPr>
        <w:t>„</w:t>
      </w:r>
      <w:r>
        <w:rPr>
          <w:rFonts w:ascii="Trebuchet MS" w:hAnsi="Trebuchet MS" w:cs="Times New Roman"/>
          <w:sz w:val="24"/>
          <w:szCs w:val="24"/>
          <w:lang w:val="ro-RO"/>
        </w:rPr>
        <w:t>Decontarea analizelor fizico-chimice/reziduuri care să ateste calitatea mierii</w:t>
      </w:r>
      <w:r w:rsidRPr="001E1319">
        <w:rPr>
          <w:rFonts w:ascii="Trebuchet MS" w:hAnsi="Trebuchet MS" w:cs="Times New Roman"/>
          <w:sz w:val="24"/>
          <w:szCs w:val="24"/>
          <w:lang w:val="ro-RO"/>
        </w:rPr>
        <w:t>”</w:t>
      </w:r>
      <w:r w:rsidR="00CB4377" w:rsidRPr="001E1319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0FB88765" w14:textId="77777777" w:rsidR="001F02BB" w:rsidRPr="001E1319" w:rsidRDefault="001F02BB" w:rsidP="001E1319">
      <w:pPr>
        <w:spacing w:before="120"/>
        <w:jc w:val="both"/>
        <w:rPr>
          <w:rFonts w:ascii="Trebuchet MS" w:hAnsi="Trebuchet MS"/>
          <w:b/>
          <w:color w:val="000000"/>
          <w:sz w:val="24"/>
          <w:szCs w:val="24"/>
          <w:lang w:val="ro-RO"/>
        </w:rPr>
      </w:pPr>
      <w:r w:rsidRPr="001E1319">
        <w:rPr>
          <w:rFonts w:ascii="Trebuchet MS" w:hAnsi="Trebuchet MS" w:cs="Times New Roman"/>
          <w:b/>
          <w:sz w:val="24"/>
          <w:szCs w:val="24"/>
          <w:lang w:val="ro-RO"/>
        </w:rPr>
        <w:t>LEGISLAȚIE:</w:t>
      </w:r>
    </w:p>
    <w:p w14:paraId="352EE7FD" w14:textId="653241F0" w:rsidR="001F02BB" w:rsidRPr="00956D35" w:rsidRDefault="001F02BB" w:rsidP="001F02BB">
      <w:pPr>
        <w:spacing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956D35">
        <w:rPr>
          <w:rFonts w:ascii="Trebuchet MS" w:hAnsi="Trebuchet MS" w:cs="Times New Roman"/>
          <w:sz w:val="24"/>
          <w:szCs w:val="24"/>
          <w:lang w:val="ro-RO"/>
        </w:rPr>
        <w:t xml:space="preserve">- </w:t>
      </w:r>
      <w:r w:rsidRPr="00956D35">
        <w:rPr>
          <w:rFonts w:ascii="Trebuchet MS" w:hAnsi="Trebuchet MS" w:cs="Times New Roman"/>
          <w:b/>
          <w:i/>
          <w:iCs/>
          <w:color w:val="000000" w:themeColor="text1"/>
          <w:sz w:val="24"/>
          <w:szCs w:val="24"/>
          <w:lang w:val="ro-RO"/>
        </w:rPr>
        <w:t>Hotărârea Guvernului nr. 1571/2022</w:t>
      </w:r>
      <w:r w:rsidRPr="00956D35">
        <w:rPr>
          <w:rFonts w:ascii="Trebuchet MS" w:hAnsi="Trebuchet MS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956D35">
        <w:rPr>
          <w:rFonts w:ascii="Trebuchet MS" w:hAnsi="Trebuchet MS" w:cs="Times New Roman"/>
          <w:i/>
          <w:iCs/>
          <w:sz w:val="24"/>
          <w:szCs w:val="24"/>
          <w:lang w:val="ro-RO"/>
        </w:rPr>
        <w:t>privind stabilirea cadrului general de implementare a intervenţiilor aferente sectoarelor vegetal şi zootehnic din cadrul Planului strategic PAC 2023-2027, cu modificările și completările ulterioare</w:t>
      </w:r>
      <w:r w:rsidRPr="00956D35">
        <w:rPr>
          <w:rFonts w:ascii="Trebuchet MS" w:hAnsi="Trebuchet MS" w:cs="Times New Roman"/>
          <w:sz w:val="24"/>
          <w:szCs w:val="24"/>
          <w:lang w:val="ro-RO"/>
        </w:rPr>
        <w:t>;</w:t>
      </w:r>
    </w:p>
    <w:p w14:paraId="63869486" w14:textId="77777777" w:rsidR="001F02BB" w:rsidRPr="00E4681B" w:rsidRDefault="001F02BB" w:rsidP="001F02BB">
      <w:pPr>
        <w:spacing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  <w:r w:rsidRPr="00335E76">
        <w:rPr>
          <w:rFonts w:ascii="Trebuchet MS" w:eastAsia="Times New Roman" w:hAnsi="Trebuchet MS" w:cs="Times New Roman"/>
          <w:b/>
          <w:kern w:val="36"/>
          <w:sz w:val="24"/>
          <w:szCs w:val="24"/>
          <w:lang w:val="fr-FR"/>
        </w:rPr>
        <w:t xml:space="preserve">- </w:t>
      </w:r>
      <w:proofErr w:type="spellStart"/>
      <w:r w:rsidRPr="00335E76">
        <w:rPr>
          <w:rFonts w:ascii="Trebuchet MS" w:eastAsia="Times New Roman" w:hAnsi="Trebuchet MS" w:cs="Times New Roman"/>
          <w:b/>
          <w:i/>
          <w:kern w:val="36"/>
          <w:sz w:val="24"/>
          <w:szCs w:val="24"/>
          <w:lang w:val="fr-FR"/>
        </w:rPr>
        <w:t>Ordinul</w:t>
      </w:r>
      <w:proofErr w:type="spellEnd"/>
      <w:r w:rsidRPr="00335E76">
        <w:rPr>
          <w:rFonts w:ascii="Trebuchet MS" w:eastAsia="Times New Roman" w:hAnsi="Trebuchet MS" w:cs="Times New Roman"/>
          <w:b/>
          <w:i/>
          <w:kern w:val="36"/>
          <w:sz w:val="24"/>
          <w:szCs w:val="24"/>
          <w:lang w:val="fr-FR"/>
        </w:rPr>
        <w:t xml:space="preserve"> nr. 105/2023</w:t>
      </w:r>
      <w:r w:rsidRPr="00335E76">
        <w:rPr>
          <w:rFonts w:ascii="Trebuchet MS" w:eastAsia="Times New Roman" w:hAnsi="Trebuchet MS" w:cs="Times New Roman"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pentru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aprobarea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criteriilor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de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eligibilitate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,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documentelor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justificative,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condiţiilor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şi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modului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de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implementare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a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intervenţiilor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aferente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sectorului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apicol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prevăzute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la art. 1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alin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. (2) lit. e)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din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Hotărârea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Guvernului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nr. 1.571/2022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privind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stabilirea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cadrului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general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de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implementare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a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intervenţiilor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aferente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sectoarelor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vegetal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şi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zootehnic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din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cadrul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Planului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strategic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PAC 2023-2027,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finanţate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din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Fondul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european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de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garantare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agricolă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şi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de la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bugetul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de stat,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completat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și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modificat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prin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r w:rsidRPr="00335E76">
        <w:rPr>
          <w:rFonts w:ascii="Trebuchet MS" w:eastAsia="Times New Roman" w:hAnsi="Trebuchet MS" w:cs="Times New Roman"/>
          <w:b/>
          <w:i/>
          <w:kern w:val="36"/>
          <w:sz w:val="24"/>
          <w:szCs w:val="24"/>
          <w:lang w:val="fr-FR"/>
        </w:rPr>
        <w:t>OMADR nr. 228/05.06.2024</w:t>
      </w:r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,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reglementează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modul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general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de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implementare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a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intervențiilor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aferente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sectorului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 xml:space="preserve"> </w:t>
      </w:r>
      <w:proofErr w:type="spellStart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apicol</w:t>
      </w:r>
      <w:proofErr w:type="spellEnd"/>
      <w:r w:rsidRPr="00335E76">
        <w:rPr>
          <w:rFonts w:ascii="Trebuchet MS" w:eastAsia="Times New Roman" w:hAnsi="Trebuchet MS" w:cs="Times New Roman"/>
          <w:i/>
          <w:kern w:val="36"/>
          <w:sz w:val="24"/>
          <w:szCs w:val="24"/>
          <w:lang w:val="fr-FR"/>
        </w:rPr>
        <w:t>.</w:t>
      </w:r>
    </w:p>
    <w:bookmarkEnd w:id="0"/>
    <w:p w14:paraId="3CFCBAB0" w14:textId="77777777" w:rsidR="0086502E" w:rsidRPr="0087414B" w:rsidRDefault="0086502E" w:rsidP="00BF4274">
      <w:pPr>
        <w:spacing w:before="120" w:after="0" w:line="240" w:lineRule="auto"/>
        <w:jc w:val="center"/>
        <w:rPr>
          <w:rFonts w:ascii="Trebuchet MS" w:hAnsi="Trebuchet MS" w:cstheme="majorBidi"/>
          <w:b/>
          <w:sz w:val="24"/>
          <w:szCs w:val="24"/>
          <w:lang w:val="ro-RO"/>
        </w:rPr>
      </w:pPr>
    </w:p>
    <w:p w14:paraId="4692BBE4" w14:textId="77777777" w:rsidR="0086502E" w:rsidRPr="0087414B" w:rsidRDefault="0086502E" w:rsidP="00BF4274">
      <w:pPr>
        <w:spacing w:before="120" w:after="0" w:line="240" w:lineRule="auto"/>
        <w:jc w:val="center"/>
        <w:rPr>
          <w:rFonts w:ascii="Trebuchet MS" w:hAnsi="Trebuchet MS" w:cstheme="majorBidi"/>
          <w:b/>
          <w:sz w:val="24"/>
          <w:szCs w:val="24"/>
          <w:lang w:val="ro-RO"/>
        </w:rPr>
      </w:pPr>
    </w:p>
    <w:p w14:paraId="063EFE63" w14:textId="77777777" w:rsidR="00DB6C17" w:rsidRPr="0087414B" w:rsidRDefault="00DB6C17" w:rsidP="00490364">
      <w:pPr>
        <w:tabs>
          <w:tab w:val="left" w:pos="360"/>
        </w:tabs>
        <w:spacing w:before="480" w:after="0" w:line="240" w:lineRule="auto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  <w:lang w:val="ro-RO"/>
        </w:rPr>
      </w:pPr>
    </w:p>
    <w:sectPr w:rsidR="00DB6C17" w:rsidRPr="0087414B" w:rsidSect="00276771">
      <w:pgSz w:w="12240" w:h="15840" w:code="1"/>
      <w:pgMar w:top="432" w:right="1440" w:bottom="576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8B275" w14:textId="77777777" w:rsidR="00FE6681" w:rsidRDefault="00FE6681" w:rsidP="00BD5983">
      <w:pPr>
        <w:spacing w:after="0" w:line="240" w:lineRule="auto"/>
      </w:pPr>
      <w:r>
        <w:separator/>
      </w:r>
    </w:p>
  </w:endnote>
  <w:endnote w:type="continuationSeparator" w:id="0">
    <w:p w14:paraId="22BFBAFC" w14:textId="77777777" w:rsidR="00FE6681" w:rsidRDefault="00FE6681" w:rsidP="00BD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E978" w14:textId="77777777" w:rsidR="00FE6681" w:rsidRDefault="00FE6681" w:rsidP="00BD5983">
      <w:pPr>
        <w:spacing w:after="0" w:line="240" w:lineRule="auto"/>
      </w:pPr>
      <w:r>
        <w:separator/>
      </w:r>
    </w:p>
  </w:footnote>
  <w:footnote w:type="continuationSeparator" w:id="0">
    <w:p w14:paraId="24BBDDCB" w14:textId="77777777" w:rsidR="00FE6681" w:rsidRDefault="00FE6681" w:rsidP="00BD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6ECC"/>
      </v:shape>
    </w:pict>
  </w:numPicBullet>
  <w:abstractNum w:abstractNumId="0" w15:restartNumberingAfterBreak="0">
    <w:nsid w:val="01A54A98"/>
    <w:multiLevelType w:val="hybridMultilevel"/>
    <w:tmpl w:val="7BDC3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E64BB"/>
    <w:multiLevelType w:val="hybridMultilevel"/>
    <w:tmpl w:val="D134671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DB7B5F"/>
    <w:multiLevelType w:val="hybridMultilevel"/>
    <w:tmpl w:val="64A2189A"/>
    <w:lvl w:ilvl="0" w:tplc="3F260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44C4"/>
    <w:multiLevelType w:val="hybridMultilevel"/>
    <w:tmpl w:val="B7B8B75C"/>
    <w:lvl w:ilvl="0" w:tplc="FFFFFFFF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682336"/>
    <w:multiLevelType w:val="hybridMultilevel"/>
    <w:tmpl w:val="65583DD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536C"/>
    <w:multiLevelType w:val="hybridMultilevel"/>
    <w:tmpl w:val="74BA884A"/>
    <w:lvl w:ilvl="0" w:tplc="01183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52CC"/>
    <w:multiLevelType w:val="hybridMultilevel"/>
    <w:tmpl w:val="EE12A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F089E"/>
    <w:multiLevelType w:val="hybridMultilevel"/>
    <w:tmpl w:val="4C6050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E5B41"/>
    <w:multiLevelType w:val="hybridMultilevel"/>
    <w:tmpl w:val="3D6E199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5052"/>
    <w:multiLevelType w:val="hybridMultilevel"/>
    <w:tmpl w:val="0F9ADE14"/>
    <w:lvl w:ilvl="0" w:tplc="209C43F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F0B1765"/>
    <w:multiLevelType w:val="hybridMultilevel"/>
    <w:tmpl w:val="21728300"/>
    <w:lvl w:ilvl="0" w:tplc="D43CBC76">
      <w:start w:val="1"/>
      <w:numFmt w:val="bullet"/>
      <w:lvlText w:val="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B679D3"/>
    <w:multiLevelType w:val="hybridMultilevel"/>
    <w:tmpl w:val="FCBC51FC"/>
    <w:lvl w:ilvl="0" w:tplc="91B8BF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A6C3B9E"/>
    <w:multiLevelType w:val="hybridMultilevel"/>
    <w:tmpl w:val="B4D045E2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030B43"/>
    <w:multiLevelType w:val="hybridMultilevel"/>
    <w:tmpl w:val="869A2DC0"/>
    <w:lvl w:ilvl="0" w:tplc="27066F0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95137"/>
    <w:multiLevelType w:val="hybridMultilevel"/>
    <w:tmpl w:val="F5A4561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5" w15:restartNumberingAfterBreak="0">
    <w:nsid w:val="31CE64CC"/>
    <w:multiLevelType w:val="hybridMultilevel"/>
    <w:tmpl w:val="6DB2DBC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32FC1"/>
    <w:multiLevelType w:val="hybridMultilevel"/>
    <w:tmpl w:val="68EC92FE"/>
    <w:lvl w:ilvl="0" w:tplc="209C43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E1199"/>
    <w:multiLevelType w:val="hybridMultilevel"/>
    <w:tmpl w:val="0F9ADE14"/>
    <w:lvl w:ilvl="0" w:tplc="209C43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646B7"/>
    <w:multiLevelType w:val="hybridMultilevel"/>
    <w:tmpl w:val="A1EC8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D4E63"/>
    <w:multiLevelType w:val="hybridMultilevel"/>
    <w:tmpl w:val="ED101088"/>
    <w:lvl w:ilvl="0" w:tplc="04090007">
      <w:start w:val="1"/>
      <w:numFmt w:val="bullet"/>
      <w:lvlText w:val=""/>
      <w:lvlPicBulletId w:val="0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4DDD62B9"/>
    <w:multiLevelType w:val="hybridMultilevel"/>
    <w:tmpl w:val="53B48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A0311"/>
    <w:multiLevelType w:val="hybridMultilevel"/>
    <w:tmpl w:val="B57040B4"/>
    <w:lvl w:ilvl="0" w:tplc="C8C83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4523"/>
    <w:multiLevelType w:val="hybridMultilevel"/>
    <w:tmpl w:val="3F24CCE0"/>
    <w:lvl w:ilvl="0" w:tplc="24F29C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911868"/>
    <w:multiLevelType w:val="hybridMultilevel"/>
    <w:tmpl w:val="1FD80DB2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E4BC3"/>
    <w:multiLevelType w:val="hybridMultilevel"/>
    <w:tmpl w:val="D80024DE"/>
    <w:lvl w:ilvl="0" w:tplc="4ACA8B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1693F"/>
    <w:multiLevelType w:val="hybridMultilevel"/>
    <w:tmpl w:val="7B865F7E"/>
    <w:lvl w:ilvl="0" w:tplc="C456BC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3381"/>
    <w:multiLevelType w:val="hybridMultilevel"/>
    <w:tmpl w:val="1334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18341">
    <w:abstractNumId w:val="4"/>
  </w:num>
  <w:num w:numId="2" w16cid:durableId="1404060426">
    <w:abstractNumId w:val="9"/>
  </w:num>
  <w:num w:numId="3" w16cid:durableId="1109275803">
    <w:abstractNumId w:val="14"/>
  </w:num>
  <w:num w:numId="4" w16cid:durableId="41251829">
    <w:abstractNumId w:val="16"/>
  </w:num>
  <w:num w:numId="5" w16cid:durableId="1857188361">
    <w:abstractNumId w:val="23"/>
  </w:num>
  <w:num w:numId="6" w16cid:durableId="2074965635">
    <w:abstractNumId w:val="1"/>
  </w:num>
  <w:num w:numId="7" w16cid:durableId="1334261704">
    <w:abstractNumId w:val="19"/>
  </w:num>
  <w:num w:numId="8" w16cid:durableId="701053543">
    <w:abstractNumId w:val="12"/>
  </w:num>
  <w:num w:numId="9" w16cid:durableId="1162966457">
    <w:abstractNumId w:val="7"/>
  </w:num>
  <w:num w:numId="10" w16cid:durableId="932131928">
    <w:abstractNumId w:val="21"/>
  </w:num>
  <w:num w:numId="11" w16cid:durableId="1041133613">
    <w:abstractNumId w:val="5"/>
  </w:num>
  <w:num w:numId="12" w16cid:durableId="1071386216">
    <w:abstractNumId w:val="2"/>
  </w:num>
  <w:num w:numId="13" w16cid:durableId="1996569256">
    <w:abstractNumId w:val="17"/>
  </w:num>
  <w:num w:numId="14" w16cid:durableId="393090320">
    <w:abstractNumId w:val="13"/>
  </w:num>
  <w:num w:numId="15" w16cid:durableId="1281112978">
    <w:abstractNumId w:val="11"/>
  </w:num>
  <w:num w:numId="16" w16cid:durableId="280574879">
    <w:abstractNumId w:val="22"/>
  </w:num>
  <w:num w:numId="17" w16cid:durableId="940064108">
    <w:abstractNumId w:val="6"/>
  </w:num>
  <w:num w:numId="18" w16cid:durableId="608202094">
    <w:abstractNumId w:val="18"/>
  </w:num>
  <w:num w:numId="19" w16cid:durableId="1634797384">
    <w:abstractNumId w:val="8"/>
  </w:num>
  <w:num w:numId="20" w16cid:durableId="645740660">
    <w:abstractNumId w:val="15"/>
  </w:num>
  <w:num w:numId="21" w16cid:durableId="1525249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6151027">
    <w:abstractNumId w:val="6"/>
  </w:num>
  <w:num w:numId="23" w16cid:durableId="1259021816">
    <w:abstractNumId w:val="10"/>
  </w:num>
  <w:num w:numId="24" w16cid:durableId="1224558729">
    <w:abstractNumId w:val="25"/>
  </w:num>
  <w:num w:numId="25" w16cid:durableId="1340545219">
    <w:abstractNumId w:val="0"/>
  </w:num>
  <w:num w:numId="26" w16cid:durableId="963317545">
    <w:abstractNumId w:val="24"/>
  </w:num>
  <w:num w:numId="27" w16cid:durableId="1813522240">
    <w:abstractNumId w:val="3"/>
  </w:num>
  <w:num w:numId="28" w16cid:durableId="1637222603">
    <w:abstractNumId w:val="20"/>
  </w:num>
  <w:num w:numId="29" w16cid:durableId="12576415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FA"/>
    <w:rsid w:val="00015A1F"/>
    <w:rsid w:val="00016F46"/>
    <w:rsid w:val="00017075"/>
    <w:rsid w:val="00025540"/>
    <w:rsid w:val="00074F70"/>
    <w:rsid w:val="00093C90"/>
    <w:rsid w:val="000C0710"/>
    <w:rsid w:val="000D3DDC"/>
    <w:rsid w:val="000E5445"/>
    <w:rsid w:val="000E652A"/>
    <w:rsid w:val="000E68D5"/>
    <w:rsid w:val="000E69E4"/>
    <w:rsid w:val="000F263B"/>
    <w:rsid w:val="000F4244"/>
    <w:rsid w:val="000F60DD"/>
    <w:rsid w:val="001013C3"/>
    <w:rsid w:val="0011198E"/>
    <w:rsid w:val="001349FA"/>
    <w:rsid w:val="00140AE0"/>
    <w:rsid w:val="00152123"/>
    <w:rsid w:val="001632C6"/>
    <w:rsid w:val="00163761"/>
    <w:rsid w:val="0018187F"/>
    <w:rsid w:val="00190B6F"/>
    <w:rsid w:val="001920ED"/>
    <w:rsid w:val="001E1319"/>
    <w:rsid w:val="001E3F28"/>
    <w:rsid w:val="001E5D06"/>
    <w:rsid w:val="001F02BB"/>
    <w:rsid w:val="001F357B"/>
    <w:rsid w:val="00201C2E"/>
    <w:rsid w:val="00213411"/>
    <w:rsid w:val="002160D1"/>
    <w:rsid w:val="002378A3"/>
    <w:rsid w:val="00254614"/>
    <w:rsid w:val="00255252"/>
    <w:rsid w:val="002647D3"/>
    <w:rsid w:val="002719B3"/>
    <w:rsid w:val="002732C7"/>
    <w:rsid w:val="00276771"/>
    <w:rsid w:val="002854A0"/>
    <w:rsid w:val="00287446"/>
    <w:rsid w:val="002A14C6"/>
    <w:rsid w:val="002B6D33"/>
    <w:rsid w:val="002C0165"/>
    <w:rsid w:val="002D0EFC"/>
    <w:rsid w:val="002F0C49"/>
    <w:rsid w:val="002F5B09"/>
    <w:rsid w:val="003104AF"/>
    <w:rsid w:val="00335E76"/>
    <w:rsid w:val="00337241"/>
    <w:rsid w:val="00360E09"/>
    <w:rsid w:val="00364B97"/>
    <w:rsid w:val="00375779"/>
    <w:rsid w:val="00395B75"/>
    <w:rsid w:val="003A6B35"/>
    <w:rsid w:val="003B09EC"/>
    <w:rsid w:val="003C63B1"/>
    <w:rsid w:val="003D25E4"/>
    <w:rsid w:val="003D46E7"/>
    <w:rsid w:val="003D7C81"/>
    <w:rsid w:val="003F50D5"/>
    <w:rsid w:val="004310C4"/>
    <w:rsid w:val="00433F68"/>
    <w:rsid w:val="004569E0"/>
    <w:rsid w:val="00462BA1"/>
    <w:rsid w:val="004649E6"/>
    <w:rsid w:val="0047723B"/>
    <w:rsid w:val="004845BC"/>
    <w:rsid w:val="0048584C"/>
    <w:rsid w:val="00490364"/>
    <w:rsid w:val="004A4971"/>
    <w:rsid w:val="004A5251"/>
    <w:rsid w:val="004C38B9"/>
    <w:rsid w:val="004D3D20"/>
    <w:rsid w:val="004E5A43"/>
    <w:rsid w:val="004F130E"/>
    <w:rsid w:val="004F4B47"/>
    <w:rsid w:val="00501D70"/>
    <w:rsid w:val="00525FA3"/>
    <w:rsid w:val="00550C27"/>
    <w:rsid w:val="00582C9D"/>
    <w:rsid w:val="00586E95"/>
    <w:rsid w:val="005A08DE"/>
    <w:rsid w:val="005A1336"/>
    <w:rsid w:val="005A3557"/>
    <w:rsid w:val="005A374D"/>
    <w:rsid w:val="005B08EC"/>
    <w:rsid w:val="005F0BFA"/>
    <w:rsid w:val="005F6E9A"/>
    <w:rsid w:val="005F7BF7"/>
    <w:rsid w:val="00621D53"/>
    <w:rsid w:val="00633CEC"/>
    <w:rsid w:val="00633EF3"/>
    <w:rsid w:val="00635C4A"/>
    <w:rsid w:val="00662747"/>
    <w:rsid w:val="0067644E"/>
    <w:rsid w:val="00695260"/>
    <w:rsid w:val="006A2FEA"/>
    <w:rsid w:val="006C0A39"/>
    <w:rsid w:val="006C24EB"/>
    <w:rsid w:val="006D5855"/>
    <w:rsid w:val="00704C99"/>
    <w:rsid w:val="007205B9"/>
    <w:rsid w:val="00742F87"/>
    <w:rsid w:val="0077357A"/>
    <w:rsid w:val="0078389B"/>
    <w:rsid w:val="0078441A"/>
    <w:rsid w:val="00792A1E"/>
    <w:rsid w:val="007A47DC"/>
    <w:rsid w:val="007A4E09"/>
    <w:rsid w:val="007B209E"/>
    <w:rsid w:val="007B7206"/>
    <w:rsid w:val="007F4F81"/>
    <w:rsid w:val="007F7341"/>
    <w:rsid w:val="00800430"/>
    <w:rsid w:val="00800F4A"/>
    <w:rsid w:val="00806D5D"/>
    <w:rsid w:val="00831C3E"/>
    <w:rsid w:val="008371E8"/>
    <w:rsid w:val="00841036"/>
    <w:rsid w:val="0086502E"/>
    <w:rsid w:val="0087414B"/>
    <w:rsid w:val="00875400"/>
    <w:rsid w:val="00883632"/>
    <w:rsid w:val="008852D8"/>
    <w:rsid w:val="00893AFA"/>
    <w:rsid w:val="008C6AFD"/>
    <w:rsid w:val="008E2ED6"/>
    <w:rsid w:val="009325E5"/>
    <w:rsid w:val="00953924"/>
    <w:rsid w:val="0095578A"/>
    <w:rsid w:val="0095667E"/>
    <w:rsid w:val="00956D35"/>
    <w:rsid w:val="00980804"/>
    <w:rsid w:val="009B2921"/>
    <w:rsid w:val="009C24DB"/>
    <w:rsid w:val="009E2C28"/>
    <w:rsid w:val="009F13C6"/>
    <w:rsid w:val="00A12B5D"/>
    <w:rsid w:val="00A25AC6"/>
    <w:rsid w:val="00A276BA"/>
    <w:rsid w:val="00A66611"/>
    <w:rsid w:val="00AD120F"/>
    <w:rsid w:val="00AE214B"/>
    <w:rsid w:val="00B1040B"/>
    <w:rsid w:val="00B20BDD"/>
    <w:rsid w:val="00B52246"/>
    <w:rsid w:val="00B654D5"/>
    <w:rsid w:val="00BA1C63"/>
    <w:rsid w:val="00BC3259"/>
    <w:rsid w:val="00BC345B"/>
    <w:rsid w:val="00BC7A98"/>
    <w:rsid w:val="00BD5983"/>
    <w:rsid w:val="00BF4274"/>
    <w:rsid w:val="00BF6DD7"/>
    <w:rsid w:val="00C052A6"/>
    <w:rsid w:val="00C252FD"/>
    <w:rsid w:val="00C3661C"/>
    <w:rsid w:val="00C40AB5"/>
    <w:rsid w:val="00C42084"/>
    <w:rsid w:val="00C75AD1"/>
    <w:rsid w:val="00C767DC"/>
    <w:rsid w:val="00C907BA"/>
    <w:rsid w:val="00CA35B6"/>
    <w:rsid w:val="00CA7434"/>
    <w:rsid w:val="00CB4377"/>
    <w:rsid w:val="00CD060D"/>
    <w:rsid w:val="00CF34D2"/>
    <w:rsid w:val="00D12D67"/>
    <w:rsid w:val="00D20C95"/>
    <w:rsid w:val="00D41223"/>
    <w:rsid w:val="00D528BC"/>
    <w:rsid w:val="00DA252A"/>
    <w:rsid w:val="00DB3757"/>
    <w:rsid w:val="00DB6C17"/>
    <w:rsid w:val="00DB74D3"/>
    <w:rsid w:val="00DC21B3"/>
    <w:rsid w:val="00DC5D5B"/>
    <w:rsid w:val="00DC724E"/>
    <w:rsid w:val="00DF159C"/>
    <w:rsid w:val="00DF66FA"/>
    <w:rsid w:val="00E017E3"/>
    <w:rsid w:val="00E0202D"/>
    <w:rsid w:val="00E3141A"/>
    <w:rsid w:val="00E334DC"/>
    <w:rsid w:val="00E4681B"/>
    <w:rsid w:val="00E60482"/>
    <w:rsid w:val="00E7514F"/>
    <w:rsid w:val="00E829DD"/>
    <w:rsid w:val="00EC2805"/>
    <w:rsid w:val="00EC7B49"/>
    <w:rsid w:val="00EE60F5"/>
    <w:rsid w:val="00F242D0"/>
    <w:rsid w:val="00F32D41"/>
    <w:rsid w:val="00F36C7F"/>
    <w:rsid w:val="00F3764E"/>
    <w:rsid w:val="00F43FEE"/>
    <w:rsid w:val="00F92605"/>
    <w:rsid w:val="00FA5BF9"/>
    <w:rsid w:val="00FE6681"/>
    <w:rsid w:val="00FF5E27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E4F6"/>
  <w15:chartTrackingRefBased/>
  <w15:docId w15:val="{807C947D-2EDD-46AA-8AD7-550FA60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79"/>
    <w:pPr>
      <w:spacing w:after="200" w:line="276" w:lineRule="auto"/>
    </w:pPr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qFormat/>
    <w:rsid w:val="00953924"/>
    <w:pPr>
      <w:keepNext/>
      <w:spacing w:before="240" w:after="60" w:line="240" w:lineRule="auto"/>
      <w:ind w:right="14"/>
      <w:jc w:val="both"/>
      <w:outlineLvl w:val="1"/>
    </w:pPr>
    <w:rPr>
      <w:rFonts w:ascii="Cambria" w:eastAsia="Times New Roman" w:hAnsi="Cambria" w:cs="Times New Roman"/>
      <w:i/>
      <w:iCs/>
      <w:sz w:val="28"/>
      <w:szCs w:val="28"/>
      <w:u w:val="thick" w:color="FFFFFF" w:themeColor="background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953924"/>
    <w:rPr>
      <w:rFonts w:ascii="Cambria" w:eastAsia="Times New Roman" w:hAnsi="Cambria" w:cs="Times New Roman"/>
      <w:i/>
      <w:iCs/>
      <w:sz w:val="28"/>
      <w:szCs w:val="28"/>
      <w:u w:val="thick" w:color="FFFFFF" w:themeColor="background1"/>
    </w:rPr>
  </w:style>
  <w:style w:type="paragraph" w:styleId="Listparagraf">
    <w:name w:val="List Paragraph"/>
    <w:basedOn w:val="Normal"/>
    <w:uiPriority w:val="34"/>
    <w:qFormat/>
    <w:rsid w:val="0095392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5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53924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95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53924"/>
    <w:rPr>
      <w:rFonts w:ascii="Calibri" w:eastAsia="Calibri" w:hAnsi="Calibri" w:cs="Calibri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92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953924"/>
    <w:rPr>
      <w:color w:val="0563C1" w:themeColor="hyperlink"/>
      <w:u w:val="single"/>
    </w:rPr>
  </w:style>
  <w:style w:type="paragraph" w:customStyle="1" w:styleId="CharChar1">
    <w:name w:val="Char Char1"/>
    <w:basedOn w:val="Normal"/>
    <w:rsid w:val="00953924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tal1">
    <w:name w:val="tal1"/>
    <w:rsid w:val="00953924"/>
  </w:style>
  <w:style w:type="character" w:customStyle="1" w:styleId="tli1">
    <w:name w:val="tli1"/>
    <w:rsid w:val="00953924"/>
    <w:rPr>
      <w:rFonts w:cs="Times New Roman"/>
    </w:rPr>
  </w:style>
  <w:style w:type="character" w:customStyle="1" w:styleId="rvts9">
    <w:name w:val="rvts9"/>
    <w:basedOn w:val="Fontdeparagrafimplicit"/>
    <w:rsid w:val="00953924"/>
    <w:rPr>
      <w:rFonts w:ascii="Times New Roman" w:hAnsi="Times New Roman" w:cs="Times New Roman" w:hint="defaul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3924"/>
    <w:pPr>
      <w:spacing w:after="225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s">
    <w:name w:val="caps"/>
    <w:basedOn w:val="Normal"/>
    <w:rsid w:val="00953924"/>
    <w:pPr>
      <w:spacing w:after="225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53924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FrspaiereCaracter">
    <w:name w:val="Fără spațiere Caracter"/>
    <w:link w:val="Frspaiere"/>
    <w:uiPriority w:val="1"/>
    <w:rsid w:val="00953924"/>
    <w:rPr>
      <w:rFonts w:ascii="Arial" w:eastAsia="Times New Roman" w:hAnsi="Arial" w:cs="Times New Roman"/>
      <w:sz w:val="28"/>
      <w:szCs w:val="28"/>
    </w:rPr>
  </w:style>
  <w:style w:type="paragraph" w:customStyle="1" w:styleId="rvps1">
    <w:name w:val="rvps1"/>
    <w:basedOn w:val="Normal"/>
    <w:uiPriority w:val="99"/>
    <w:semiHidden/>
    <w:rsid w:val="00953924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vts14">
    <w:name w:val="rvts14"/>
    <w:basedOn w:val="Fontdeparagrafimplicit"/>
    <w:rsid w:val="00953924"/>
    <w:rPr>
      <w:b/>
      <w:bCs/>
    </w:rPr>
  </w:style>
  <w:style w:type="character" w:customStyle="1" w:styleId="rvts71">
    <w:name w:val="rvts71"/>
    <w:basedOn w:val="Fontdeparagrafimplicit"/>
    <w:rsid w:val="00953924"/>
    <w:rPr>
      <w:rFonts w:ascii="Times New Roman" w:hAnsi="Times New Roman" w:cs="Times New Roman" w:hint="default"/>
    </w:rPr>
  </w:style>
  <w:style w:type="character" w:customStyle="1" w:styleId="rvts91">
    <w:name w:val="rvts91"/>
    <w:basedOn w:val="Fontdeparagrafimplicit"/>
    <w:rsid w:val="00953924"/>
    <w:rPr>
      <w:rFonts w:ascii="Times New Roman" w:hAnsi="Times New Roman" w:cs="Times New Roman" w:hint="default"/>
      <w:b/>
      <w:bCs/>
    </w:rPr>
  </w:style>
  <w:style w:type="character" w:customStyle="1" w:styleId="rvts101">
    <w:name w:val="rvts101"/>
    <w:basedOn w:val="Fontdeparagrafimplicit"/>
    <w:rsid w:val="00953924"/>
    <w:rPr>
      <w:rFonts w:ascii="Times New Roman" w:hAnsi="Times New Roman" w:cs="Times New Roman" w:hint="default"/>
      <w:i/>
      <w:iCs/>
      <w:color w:val="008000"/>
    </w:rPr>
  </w:style>
  <w:style w:type="character" w:customStyle="1" w:styleId="al1">
    <w:name w:val="al1"/>
    <w:rsid w:val="00953924"/>
    <w:rPr>
      <w:b/>
      <w:bCs/>
      <w:color w:val="008F00"/>
    </w:rPr>
  </w:style>
  <w:style w:type="paragraph" w:customStyle="1" w:styleId="Default">
    <w:name w:val="Default"/>
    <w:rsid w:val="00953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1">
    <w:name w:val="do1"/>
    <w:rsid w:val="00953924"/>
    <w:rPr>
      <w:b/>
      <w:bCs/>
      <w:sz w:val="26"/>
      <w:szCs w:val="26"/>
    </w:rPr>
  </w:style>
  <w:style w:type="character" w:customStyle="1" w:styleId="tpa1">
    <w:name w:val="tpa1"/>
    <w:rsid w:val="000E69E4"/>
  </w:style>
  <w:style w:type="table" w:styleId="Tabelgril">
    <w:name w:val="Table Grid"/>
    <w:basedOn w:val="TabelNormal"/>
    <w:uiPriority w:val="39"/>
    <w:rsid w:val="00704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95667E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4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3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1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C911-4343-4CDE-8886-4638F8FB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Petre</dc:creator>
  <cp:keywords/>
  <dc:description/>
  <cp:lastModifiedBy>Sergiu Balascau</cp:lastModifiedBy>
  <cp:revision>6</cp:revision>
  <cp:lastPrinted>2024-07-15T08:44:00Z</cp:lastPrinted>
  <dcterms:created xsi:type="dcterms:W3CDTF">2024-07-15T08:44:00Z</dcterms:created>
  <dcterms:modified xsi:type="dcterms:W3CDTF">2024-07-16T07:06:00Z</dcterms:modified>
</cp:coreProperties>
</file>